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D0" w:rsidRPr="005247D0" w:rsidRDefault="005247D0" w:rsidP="005247D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247D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Таблица индексации всех детских пособий в 2021 году с учетом изменений </w:t>
      </w:r>
    </w:p>
    <w:p w:rsidR="005247D0" w:rsidRPr="005247D0" w:rsidRDefault="005247D0" w:rsidP="005247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7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Посмотрите сравнительную таблицу пособий 2020 и 2021 годов. Обратите внимание, что индексация пособия проводится с 1 февраля 2021 года. Поэтому ряд пособий увеличился только с 1 февраля. Однако пособия, выплата которых зависит от минимальной и максимальной зарплаты, будут выплачиваться в повышенном размере уже с 1 января и до конца 2021 года. </w:t>
      </w:r>
    </w:p>
    <w:tbl>
      <w:tblPr>
        <w:tblW w:w="14373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3"/>
        <w:gridCol w:w="3159"/>
        <w:gridCol w:w="3588"/>
        <w:gridCol w:w="4303"/>
      </w:tblGrid>
      <w:tr w:rsidR="005247D0" w:rsidRPr="005247D0" w:rsidTr="005247D0">
        <w:trPr>
          <w:trHeight w:val="690"/>
          <w:tblCellSpacing w:w="22" w:type="dxa"/>
        </w:trPr>
        <w:tc>
          <w:tcPr>
            <w:tcW w:w="141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b/>
                <w:bCs/>
                <w:color w:val="008000"/>
                <w:sz w:val="21"/>
                <w:szCs w:val="21"/>
                <w:lang w:eastAsia="ru-RU"/>
              </w:rPr>
              <w:t>Федеральные детские пособия</w:t>
            </w:r>
          </w:p>
        </w:tc>
      </w:tr>
      <w:tr w:rsidR="005247D0" w:rsidRPr="005247D0" w:rsidTr="005247D0">
        <w:trPr>
          <w:trHeight w:val="690"/>
          <w:tblCellSpacing w:w="22" w:type="dxa"/>
        </w:trPr>
        <w:tc>
          <w:tcPr>
            <w:tcW w:w="141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ru-RU"/>
              </w:rPr>
              <w:t>Единовременные пособия</w:t>
            </w:r>
          </w:p>
        </w:tc>
      </w:tr>
      <w:tr w:rsidR="005247D0" w:rsidRPr="005247D0" w:rsidTr="005247D0">
        <w:trPr>
          <w:trHeight w:val="150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Порядок расчета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 1 января 2021 года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 1 февраля 2021 года</w:t>
            </w:r>
          </w:p>
        </w:tc>
      </w:tr>
      <w:tr w:rsidR="005247D0" w:rsidRPr="005247D0" w:rsidTr="005247D0">
        <w:trPr>
          <w:trHeight w:val="150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 постановку на учет в ранние сроки беременности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Установлена твердая сумма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675,15 руб.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708,23 руб.</w:t>
            </w:r>
          </w:p>
        </w:tc>
      </w:tr>
      <w:tr w:rsidR="005247D0" w:rsidRPr="005247D0" w:rsidTr="005247D0">
        <w:trPr>
          <w:trHeight w:val="177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 рождении (усыновлении) ребенка (установлении опеки, передаче в приемную семью)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Установлена твердая сумма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18 004,12 руб.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18 886,32 руб.</w:t>
            </w:r>
          </w:p>
        </w:tc>
      </w:tr>
      <w:tr w:rsidR="005247D0" w:rsidRPr="005247D0" w:rsidTr="005247D0">
        <w:trPr>
          <w:trHeight w:val="258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Максимальный размер пособия по беременности и родам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Рассчитывается как произведение продолжительности отпуска по беременности и максимально возможного среднего дневного заработка</w:t>
            </w:r>
          </w:p>
          <w:p w:rsidR="005247D0" w:rsidRPr="005247D0" w:rsidRDefault="005247D0" w:rsidP="005247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нормальные роды — 140 дней, </w:t>
            </w:r>
          </w:p>
          <w:p w:rsidR="005247D0" w:rsidRPr="005247D0" w:rsidRDefault="005247D0" w:rsidP="005247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осложненные роды (одноплодная беременность) — 156 дней,</w:t>
            </w:r>
          </w:p>
          <w:p w:rsidR="005247D0" w:rsidRPr="005247D0" w:rsidRDefault="005247D0" w:rsidP="005247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осложненные 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роды (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многоплодная беременность — 194 дня)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нормальные роды 140 дней — 340 795 руб.</w:t>
            </w:r>
          </w:p>
          <w:p w:rsidR="005247D0" w:rsidRPr="005247D0" w:rsidRDefault="005247D0" w:rsidP="005247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осложненные роды (одноплодная беременность) 156 дней — 379 743 руб.</w:t>
            </w:r>
          </w:p>
          <w:p w:rsidR="005247D0" w:rsidRPr="005247D0" w:rsidRDefault="005247D0" w:rsidP="005247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осложненные 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роды (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многоплодная беременность) 194 дня — 472 244,5 руб.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нормальные роды 140 дней — 340 795 руб.</w:t>
            </w:r>
          </w:p>
          <w:p w:rsidR="005247D0" w:rsidRPr="005247D0" w:rsidRDefault="005247D0" w:rsidP="005247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осложненные роды (одноплодная беременность) 156 дней — 379 743 руб.</w:t>
            </w:r>
          </w:p>
          <w:p w:rsidR="005247D0" w:rsidRPr="005247D0" w:rsidRDefault="005247D0" w:rsidP="005247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осложненные 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роды (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многоплодная беременность) 194 дня — 472 244,5 руб.</w:t>
            </w:r>
          </w:p>
        </w:tc>
      </w:tr>
      <w:tr w:rsidR="005247D0" w:rsidRPr="005247D0" w:rsidTr="005247D0">
        <w:trPr>
          <w:trHeight w:val="285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Минимальный размер пособия по беременности и родам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Рассчитывается как произведение продолжительности отпуска по беременности и минимально возможного среднего дневного заработка</w:t>
            </w:r>
          </w:p>
          <w:p w:rsidR="005247D0" w:rsidRPr="005247D0" w:rsidRDefault="005247D0" w:rsidP="005247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нормальные роды — 140 дней, </w:t>
            </w:r>
          </w:p>
          <w:p w:rsidR="005247D0" w:rsidRPr="005247D0" w:rsidRDefault="005247D0" w:rsidP="005247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осложненные роды (одноплодная беременность) — 156 дней,</w:t>
            </w:r>
          </w:p>
          <w:p w:rsidR="005247D0" w:rsidRPr="005247D0" w:rsidRDefault="005247D0" w:rsidP="005247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осложненные 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роды (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многоплодная беременность — 194 дня)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нормальные 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роды 140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дней — 58 878,40 руб. (12 792×24 / 730×140)</w:t>
            </w:r>
          </w:p>
          <w:p w:rsidR="005247D0" w:rsidRPr="005247D0" w:rsidRDefault="005247D0" w:rsidP="005247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осложненные роды (одноплодная 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беременность) 156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дней — 65 607,19 руб. (12 792×24 / 730×156)</w:t>
            </w:r>
          </w:p>
          <w:p w:rsidR="005247D0" w:rsidRPr="005247D0" w:rsidRDefault="005247D0" w:rsidP="005247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осложненные 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роды (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многоплодная 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беременность 194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дня) — 81 588,43 руб. (12 792×24 / 730×194)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нормальные 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роды 140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дней — 58 878,40 руб. (12 792×24 / 730×140)</w:t>
            </w:r>
          </w:p>
          <w:p w:rsidR="005247D0" w:rsidRPr="005247D0" w:rsidRDefault="005247D0" w:rsidP="005247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осложненные роды (одноплодная 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беременность) 156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дней — 65 607,19 руб. (12 792×24 / 730×156)</w:t>
            </w:r>
          </w:p>
          <w:p w:rsidR="005247D0" w:rsidRPr="005247D0" w:rsidRDefault="005247D0" w:rsidP="005247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осложненные 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роды (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многоплодная 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беременность 194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дня) — 81 588,43 руб. (12 792×24 / 730×194)</w:t>
            </w:r>
          </w:p>
        </w:tc>
      </w:tr>
      <w:tr w:rsidR="005247D0" w:rsidRPr="005247D0" w:rsidTr="005247D0">
        <w:trPr>
          <w:trHeight w:val="177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 беременности женам военной срочной службы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Установлена твердая сумма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28 511,4 руб.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29 908,46 руб.</w:t>
            </w:r>
          </w:p>
        </w:tc>
      </w:tr>
      <w:tr w:rsidR="005247D0" w:rsidRPr="005247D0" w:rsidTr="005247D0">
        <w:trPr>
          <w:trHeight w:val="258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 усыновлении ребенка-инвалида, ребенка от 7 лет или одновременно нескольких детей, являющихся сестрами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или братьями (на каждого из детей)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Установлена твердая сумма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137 566,13 руб.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144 306,87 руб.</w:t>
            </w:r>
          </w:p>
        </w:tc>
      </w:tr>
      <w:tr w:rsidR="005247D0" w:rsidRPr="005247D0" w:rsidTr="005247D0">
        <w:trPr>
          <w:trHeight w:val="231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Материнский капитал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Установлена твердая сумма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 1 января 2021 года сумма материнского капитала на 2-го составит 639 тысяч 432 рубля.</w:t>
            </w:r>
          </w:p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 этом сумма выплаты при рождении первого ребёнка составит 483 тысячи 882 рубля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 1 января 2021 года сумма материнского капитала на 2-го составит 639 тысяч 432 рубля.</w:t>
            </w:r>
          </w:p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 этом сумма выплаты при рождении первого ребёнка составит 483 тысячи 882 рубля</w:t>
            </w:r>
          </w:p>
        </w:tc>
      </w:tr>
      <w:tr w:rsidR="005247D0" w:rsidRPr="005247D0" w:rsidTr="005247D0">
        <w:trPr>
          <w:trHeight w:val="690"/>
          <w:tblCellSpacing w:w="22" w:type="dxa"/>
        </w:trPr>
        <w:tc>
          <w:tcPr>
            <w:tcW w:w="141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ru-RU"/>
              </w:rPr>
              <w:t>Ежемесячные пособия</w:t>
            </w:r>
          </w:p>
        </w:tc>
      </w:tr>
      <w:tr w:rsidR="005247D0" w:rsidRPr="005247D0" w:rsidTr="005247D0">
        <w:trPr>
          <w:trHeight w:val="150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Минимальный размер пособия по уходу за первым ребенком до 1,5 лет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Величина привязана к показателю МРОТ на момент расчета пособия.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6752 руб.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7 082,8 руб.</w:t>
            </w:r>
          </w:p>
        </w:tc>
      </w:tr>
      <w:tr w:rsidR="005247D0" w:rsidRPr="005247D0" w:rsidTr="005247D0">
        <w:trPr>
          <w:trHeight w:val="150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Минимальный размер пособия по уходу за вторым (и далее) ребенком до 1,5 лет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Установлена твердая сумма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6752 руб.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7 082,8 руб.</w:t>
            </w:r>
          </w:p>
        </w:tc>
      </w:tr>
      <w:tr w:rsidR="005247D0" w:rsidRPr="005247D0" w:rsidTr="005247D0">
        <w:trPr>
          <w:trHeight w:val="285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Максимальный размер пособия по уходу за ребенком до 1,5 лет (первым, вторым и далее. Платит работодатель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Рассчитывается как 40% от произведения средней продолжительности месяца (30,4) и максимально возможного среднего дневного заработка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29 600,48 руб. 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29 600,48 руб. </w:t>
            </w:r>
          </w:p>
        </w:tc>
      </w:tr>
      <w:tr w:rsidR="005247D0" w:rsidRPr="005247D0" w:rsidTr="005247D0">
        <w:trPr>
          <w:trHeight w:val="339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 первого и второго ребенка, родившегося (усыновленного) после 1 января 2018 года.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Величина детского прожиточного минимума, установленного в конкретном субъекте Российской Федерации за 2 квартал года, предшествующего году обращения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Величина прожиточного минимума во 2 квартале 2019 года для детей, установленного в конкретном субъекте Российской Федерации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Величина прожиточного минимума во 2 квартале 2020 года для детей, установленного в конкретном субъекте Российской Федерации</w:t>
            </w:r>
          </w:p>
        </w:tc>
      </w:tr>
      <w:tr w:rsidR="005247D0" w:rsidRPr="005247D0" w:rsidTr="005247D0">
        <w:trPr>
          <w:trHeight w:val="150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 ребенка военнослужащего, проходящего военную службу по призыву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Установлена твердая сумма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12 219,17 руб.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12 817,9 руб.</w:t>
            </w:r>
          </w:p>
        </w:tc>
      </w:tr>
      <w:tr w:rsidR="005247D0" w:rsidRPr="005247D0" w:rsidTr="005247D0">
        <w:trPr>
          <w:trHeight w:val="123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По потере кормильца на</w:t>
            </w: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ребенка военнослужащего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Установлена твердая сумма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2457,58 руб.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2 578 руб.</w:t>
            </w:r>
          </w:p>
        </w:tc>
      </w:tr>
      <w:tr w:rsidR="005247D0" w:rsidRPr="005247D0" w:rsidTr="005247D0">
        <w:trPr>
          <w:trHeight w:val="150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 ребенка, проживающего в чернобыльской зоне от рождения до 1,5 лет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Установлена твердая сумма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3481,83 руб.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3 652,44 руб.</w:t>
            </w:r>
          </w:p>
        </w:tc>
      </w:tr>
      <w:tr w:rsidR="005247D0" w:rsidRPr="005247D0" w:rsidTr="005247D0">
        <w:trPr>
          <w:trHeight w:val="285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Пособие по уходу за ребенком от 1,5 до 3 лет с применением критериев нуждаемости. Платит собес, но бухгалтер выдает специальную справку о заработке работнику (образец см в этой статье)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Размер приравнен к величине детского прожиточного минимума региона за 2 квартал года, предшествующего году назначения пособия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Прожиточный минимум детей за 2 квартал 2019 года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Прожиточный минимум детей за 2 квартал 2020 года</w:t>
            </w:r>
          </w:p>
        </w:tc>
      </w:tr>
      <w:tr w:rsidR="005247D0" w:rsidRPr="005247D0" w:rsidTr="005247D0">
        <w:trPr>
          <w:trHeight w:val="2520"/>
          <w:tblCellSpacing w:w="22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 уходу за ребенком до 3 лет за счет средств работодателя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Установлена твердая сумма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Пособие отменено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Пособие отменено</w:t>
            </w:r>
          </w:p>
        </w:tc>
      </w:tr>
      <w:tr w:rsidR="005247D0" w:rsidRPr="005247D0" w:rsidTr="005247D0">
        <w:trPr>
          <w:tblCellSpacing w:w="22" w:type="dxa"/>
        </w:trPr>
        <w:tc>
          <w:tcPr>
            <w:tcW w:w="141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5247D0" w:rsidRPr="005247D0" w:rsidTr="005247D0">
        <w:trPr>
          <w:tblCellSpacing w:w="22" w:type="dxa"/>
        </w:trPr>
        <w:tc>
          <w:tcPr>
            <w:tcW w:w="141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8B68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lastRenderedPageBreak/>
              <w:t>Нуждающиеся семьи, где доход на одного члена семьи ниже прожит</w:t>
            </w:r>
            <w:r w:rsidR="008B680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очного минимума, могут оформить </w:t>
            </w:r>
            <w:proofErr w:type="spellStart"/>
            <w:r w:rsidR="008B680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пособе</w:t>
            </w:r>
            <w:proofErr w:type="spellEnd"/>
            <w:r w:rsidR="008B680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на детей с 3 до 7 лет.</w:t>
            </w:r>
            <w:r w:rsidR="008B6803"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247D0" w:rsidRPr="005247D0" w:rsidTr="005247D0">
        <w:trPr>
          <w:tblCellSpacing w:w="22" w:type="dxa"/>
        </w:trPr>
        <w:tc>
          <w:tcPr>
            <w:tcW w:w="141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5247D0" w:rsidRPr="005247D0" w:rsidTr="005247D0">
        <w:trPr>
          <w:trHeight w:val="690"/>
          <w:tblCellSpacing w:w="22" w:type="dxa"/>
        </w:trPr>
        <w:tc>
          <w:tcPr>
            <w:tcW w:w="141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b/>
                <w:bCs/>
                <w:color w:val="008000"/>
                <w:sz w:val="21"/>
                <w:szCs w:val="21"/>
                <w:lang w:eastAsia="ru-RU"/>
              </w:rPr>
              <w:t>Региональные детские пособия</w:t>
            </w:r>
          </w:p>
        </w:tc>
      </w:tr>
      <w:tr w:rsidR="005247D0" w:rsidRPr="005247D0" w:rsidTr="005247D0">
        <w:trPr>
          <w:trHeight w:val="1230"/>
          <w:tblCellSpacing w:w="22" w:type="dxa"/>
        </w:trPr>
        <w:tc>
          <w:tcPr>
            <w:tcW w:w="141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:rsidR="005247D0" w:rsidRPr="005247D0" w:rsidRDefault="005247D0" w:rsidP="005247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247D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Устанавливаются нормативными актами субъектов РФ, могут быть единовременными, ежемесячными и ежегодными. Зачастую право на получение региональных пособий привязано к уровню имущественной обеспеченности молодых родителей. Назначается и выплачивается органами соцзащиты.</w:t>
            </w:r>
          </w:p>
        </w:tc>
      </w:tr>
    </w:tbl>
    <w:p w:rsidR="005247D0" w:rsidRPr="005247D0" w:rsidRDefault="005247D0" w:rsidP="008B68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7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2021 году для расчета среднего заработка используется максимальная величина 2 434,25 руб.: (865 000 руб. + 912 000 руб.) / </w:t>
      </w:r>
      <w:bookmarkStart w:id="0" w:name="_GoBack"/>
      <w:bookmarkEnd w:id="0"/>
    </w:p>
    <w:p w:rsidR="005E5E51" w:rsidRDefault="005E5E51" w:rsidP="005247D0">
      <w:pPr>
        <w:tabs>
          <w:tab w:val="left" w:pos="851"/>
        </w:tabs>
      </w:pPr>
    </w:p>
    <w:sectPr w:rsidR="005E5E51" w:rsidSect="005247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EB1"/>
    <w:multiLevelType w:val="multilevel"/>
    <w:tmpl w:val="594C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9174A"/>
    <w:multiLevelType w:val="multilevel"/>
    <w:tmpl w:val="71F8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E7D94"/>
    <w:multiLevelType w:val="multilevel"/>
    <w:tmpl w:val="CD36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D76FF"/>
    <w:multiLevelType w:val="multilevel"/>
    <w:tmpl w:val="D400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23F9B"/>
    <w:multiLevelType w:val="multilevel"/>
    <w:tmpl w:val="D77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1182F"/>
    <w:multiLevelType w:val="multilevel"/>
    <w:tmpl w:val="0D0A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A7"/>
    <w:rsid w:val="005247D0"/>
    <w:rsid w:val="005E5E51"/>
    <w:rsid w:val="008B6803"/>
    <w:rsid w:val="00B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5412-5468-45B7-BECA-839CFA55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7D0"/>
    <w:rPr>
      <w:color w:val="0000FF"/>
      <w:u w:val="single"/>
    </w:rPr>
  </w:style>
  <w:style w:type="character" w:customStyle="1" w:styleId="incontentbutton">
    <w:name w:val="incontentbutton"/>
    <w:basedOn w:val="a0"/>
    <w:rsid w:val="0052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Епихин Николай Петрович</dc:creator>
  <cp:keywords/>
  <dc:description/>
  <cp:lastModifiedBy>Home</cp:lastModifiedBy>
  <cp:revision>4</cp:revision>
  <dcterms:created xsi:type="dcterms:W3CDTF">2021-02-17T11:00:00Z</dcterms:created>
  <dcterms:modified xsi:type="dcterms:W3CDTF">2021-02-21T09:52:00Z</dcterms:modified>
</cp:coreProperties>
</file>